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3D" w:rsidRDefault="0045053A">
      <w:pPr>
        <w:bidi/>
        <w:rPr>
          <w:b/>
          <w:bCs/>
          <w:rtl/>
        </w:rPr>
      </w:pPr>
      <w:r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</w:t>
      </w:r>
    </w:p>
    <w:p w:rsidR="00A13369" w:rsidRDefault="0045053A" w:rsidP="00F45C3D">
      <w:pPr>
        <w:bidi/>
      </w:pPr>
      <w:r>
        <w:rPr>
          <w:rFonts w:ascii="Calibri" w:eastAsia="Calibri" w:hAnsi="Calibri"/>
          <w:szCs w:val="24"/>
          <w:rtl/>
          <w:lang w:bidi="fa-IR"/>
        </w:rPr>
        <w:t>بررس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/>
          <w:szCs w:val="24"/>
          <w:rtl/>
          <w:lang w:bidi="fa-IR"/>
        </w:rPr>
        <w:t xml:space="preserve"> فراوان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/>
          <w:szCs w:val="24"/>
          <w:rtl/>
          <w:lang w:bidi="fa-IR"/>
        </w:rPr>
        <w:t xml:space="preserve"> ژن ها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/>
          <w:szCs w:val="24"/>
          <w:rtl/>
          <w:lang w:bidi="fa-IR"/>
        </w:rPr>
        <w:t xml:space="preserve"> موثر بر جذب مواد غذا</w:t>
      </w:r>
      <w:r>
        <w:rPr>
          <w:rFonts w:ascii="Calibri" w:eastAsia="Calibri" w:hAnsi="Calibri" w:hint="cs"/>
          <w:szCs w:val="24"/>
          <w:rtl/>
          <w:lang w:bidi="fa-IR"/>
        </w:rPr>
        <w:t>یی</w:t>
      </w:r>
      <w:r>
        <w:rPr>
          <w:rFonts w:ascii="Calibri" w:eastAsia="Calibri" w:hAnsi="Calibri"/>
          <w:szCs w:val="24"/>
          <w:rtl/>
          <w:lang w:bidi="fa-IR"/>
        </w:rPr>
        <w:t xml:space="preserve"> موثر در ا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 w:hint="eastAsia"/>
          <w:szCs w:val="24"/>
          <w:rtl/>
          <w:lang w:bidi="fa-IR"/>
        </w:rPr>
        <w:t>جاد</w:t>
      </w:r>
      <w:r>
        <w:rPr>
          <w:rFonts w:ascii="Calibri" w:eastAsia="Calibri" w:hAnsi="Calibri"/>
          <w:szCs w:val="24"/>
          <w:rtl/>
          <w:lang w:bidi="fa-IR"/>
        </w:rPr>
        <w:t xml:space="preserve"> مقاومت م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 w:hint="eastAsia"/>
          <w:szCs w:val="24"/>
          <w:rtl/>
          <w:lang w:bidi="fa-IR"/>
        </w:rPr>
        <w:t>کروب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/>
          <w:szCs w:val="24"/>
          <w:rtl/>
          <w:lang w:bidi="fa-IR"/>
        </w:rPr>
        <w:t xml:space="preserve"> آس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  <w:r>
        <w:rPr>
          <w:rFonts w:ascii="Calibri" w:eastAsia="Calibri" w:hAnsi="Calibri" w:hint="eastAsia"/>
          <w:szCs w:val="24"/>
          <w:rtl/>
          <w:lang w:bidi="fa-IR"/>
        </w:rPr>
        <w:t>نتوباکتر</w:t>
      </w:r>
      <w:r>
        <w:rPr>
          <w:rFonts w:ascii="Calibri" w:eastAsia="Calibri" w:hAnsi="Calibri"/>
          <w:szCs w:val="24"/>
          <w:rtl/>
          <w:lang w:bidi="fa-IR"/>
        </w:rPr>
        <w:t xml:space="preserve"> بومان</w:t>
      </w:r>
      <w:r>
        <w:rPr>
          <w:rFonts w:ascii="Calibri" w:eastAsia="Calibri" w:hAnsi="Calibri" w:hint="cs"/>
          <w:szCs w:val="24"/>
          <w:rtl/>
          <w:lang w:bidi="fa-IR"/>
        </w:rPr>
        <w:t>ی</w:t>
      </w:r>
    </w:p>
    <w:p w:rsidR="00A13369" w:rsidRDefault="0045053A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</w:t>
      </w:r>
    </w:p>
    <w:p w:rsidR="00F45C3D" w:rsidRDefault="00F45C3D" w:rsidP="00F45C3D">
      <w:pPr>
        <w:bidi/>
        <w:rPr>
          <w:b/>
          <w:bCs/>
          <w:lang w:bidi="fa-IR"/>
        </w:rPr>
      </w:pPr>
      <w:r w:rsidRPr="00F45C3D">
        <w:rPr>
          <w:rFonts w:ascii="Times New Roman" w:eastAsia="Calibri" w:hAnsi="Times New Roman" w:cs="B Mitra" w:hint="cs"/>
          <w:szCs w:val="24"/>
          <w:rtl/>
        </w:rPr>
        <w:t>24/07/1403</w:t>
      </w:r>
    </w:p>
    <w:p w:rsidR="00A13369" w:rsidRDefault="0045053A">
      <w:pPr>
        <w:bidi/>
        <w:rPr>
          <w:b/>
          <w:bCs/>
          <w:rtl/>
        </w:rPr>
      </w:pPr>
      <w:r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</w:t>
      </w:r>
    </w:p>
    <w:p w:rsidR="00A13369" w:rsidRDefault="0045053A">
      <w:pPr>
        <w:tabs>
          <w:tab w:val="right" w:pos="9188"/>
        </w:tabs>
        <w:bidi/>
        <w:spacing w:before="240" w:after="200" w:line="360" w:lineRule="auto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 w:hint="cs"/>
          <w:szCs w:val="24"/>
          <w:rtl/>
          <w:lang w:bidi="fa-IR"/>
        </w:rPr>
        <w:t xml:space="preserve"> مجری اول : دکتر محمدرضا صدر</w:t>
      </w:r>
      <w:r w:rsidR="00F45C3D">
        <w:rPr>
          <w:rFonts w:ascii="Calibri" w:eastAsia="Calibri" w:hAnsi="Calibri" w:hint="cs"/>
          <w:szCs w:val="24"/>
          <w:rtl/>
          <w:lang w:bidi="fa-IR"/>
        </w:rPr>
        <w:t>:</w:t>
      </w:r>
      <w:r w:rsidR="00F45C3D" w:rsidRPr="00F45C3D">
        <w:rPr>
          <w:rFonts w:hint="cs"/>
          <w:rtl/>
        </w:rPr>
        <w:t xml:space="preserve"> </w:t>
      </w:r>
      <w:r w:rsidR="00F45C3D" w:rsidRPr="00F45C3D">
        <w:rPr>
          <w:rFonts w:ascii="Calibri" w:eastAsia="Calibri" w:hAnsi="Calibri" w:hint="cs"/>
          <w:szCs w:val="24"/>
          <w:rtl/>
          <w:lang w:bidi="fa-IR"/>
        </w:rPr>
        <w:t>دانشگاه</w:t>
      </w:r>
      <w:r w:rsidR="00F45C3D" w:rsidRPr="00F45C3D">
        <w:rPr>
          <w:rFonts w:ascii="Calibri" w:eastAsia="Calibri" w:hAnsi="Calibri"/>
          <w:szCs w:val="24"/>
          <w:rtl/>
          <w:lang w:bidi="fa-IR"/>
        </w:rPr>
        <w:t xml:space="preserve"> </w:t>
      </w:r>
      <w:r w:rsidR="00F45C3D" w:rsidRPr="00F45C3D">
        <w:rPr>
          <w:rFonts w:ascii="Calibri" w:eastAsia="Calibri" w:hAnsi="Calibri" w:hint="cs"/>
          <w:szCs w:val="24"/>
          <w:rtl/>
          <w:lang w:bidi="fa-IR"/>
        </w:rPr>
        <w:t>علوم</w:t>
      </w:r>
      <w:r w:rsidR="00F45C3D" w:rsidRPr="00F45C3D">
        <w:rPr>
          <w:rFonts w:ascii="Calibri" w:eastAsia="Calibri" w:hAnsi="Calibri"/>
          <w:szCs w:val="24"/>
          <w:rtl/>
          <w:lang w:bidi="fa-IR"/>
        </w:rPr>
        <w:t xml:space="preserve"> </w:t>
      </w:r>
      <w:r w:rsidR="00F45C3D" w:rsidRPr="00F45C3D">
        <w:rPr>
          <w:rFonts w:ascii="Calibri" w:eastAsia="Calibri" w:hAnsi="Calibri" w:hint="cs"/>
          <w:szCs w:val="24"/>
          <w:rtl/>
          <w:lang w:bidi="fa-IR"/>
        </w:rPr>
        <w:t>پزشکی</w:t>
      </w:r>
      <w:r w:rsidR="00F45C3D" w:rsidRPr="00F45C3D">
        <w:rPr>
          <w:rFonts w:ascii="Calibri" w:eastAsia="Calibri" w:hAnsi="Calibri"/>
          <w:szCs w:val="24"/>
          <w:rtl/>
          <w:lang w:bidi="fa-IR"/>
        </w:rPr>
        <w:t xml:space="preserve"> </w:t>
      </w:r>
      <w:r w:rsidR="00F45C3D" w:rsidRPr="00F45C3D">
        <w:rPr>
          <w:rFonts w:ascii="Calibri" w:eastAsia="Calibri" w:hAnsi="Calibri" w:hint="cs"/>
          <w:szCs w:val="24"/>
          <w:rtl/>
          <w:lang w:bidi="fa-IR"/>
        </w:rPr>
        <w:t>سبزوار</w:t>
      </w:r>
    </w:p>
    <w:p w:rsidR="00A13369" w:rsidRPr="00F45C3D" w:rsidRDefault="0045053A" w:rsidP="00F45C3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F45C3D">
        <w:rPr>
          <w:rFonts w:ascii="Calibri" w:eastAsia="Calibri" w:hAnsi="Calibri"/>
          <w:szCs w:val="24"/>
          <w:rtl/>
          <w:lang w:bidi="fa-IR"/>
        </w:rPr>
        <w:t>هاد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/>
          <w:szCs w:val="24"/>
          <w:rtl/>
          <w:lang w:bidi="fa-IR"/>
        </w:rPr>
        <w:t xml:space="preserve"> حسن</w:t>
      </w:r>
      <w:r w:rsidRPr="00F45C3D">
        <w:rPr>
          <w:rFonts w:ascii="Calibri" w:eastAsia="Calibri" w:hAnsi="Calibri" w:hint="cs"/>
          <w:szCs w:val="24"/>
          <w:rtl/>
          <w:lang w:bidi="fa-IR"/>
        </w:rPr>
        <w:t xml:space="preserve">ی، </w:t>
      </w:r>
      <w:r w:rsidRPr="00F45C3D">
        <w:rPr>
          <w:rFonts w:ascii="Calibri" w:eastAsia="Calibri" w:hAnsi="Calibri"/>
          <w:szCs w:val="24"/>
          <w:rtl/>
          <w:lang w:bidi="fa-IR"/>
        </w:rPr>
        <w:t>ل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لا</w:t>
      </w:r>
      <w:r w:rsidRPr="00F45C3D">
        <w:rPr>
          <w:rFonts w:ascii="Calibri" w:eastAsia="Calibri" w:hAnsi="Calibri"/>
          <w:szCs w:val="24"/>
          <w:rtl/>
          <w:lang w:bidi="fa-IR"/>
        </w:rPr>
        <w:t xml:space="preserve"> عظ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م</w:t>
      </w:r>
      <w:r w:rsidRPr="00F45C3D">
        <w:rPr>
          <w:rFonts w:ascii="Calibri" w:eastAsia="Calibri" w:hAnsi="Calibri" w:hint="cs"/>
          <w:szCs w:val="24"/>
          <w:rtl/>
          <w:lang w:bidi="fa-IR"/>
        </w:rPr>
        <w:t xml:space="preserve">ی، </w:t>
      </w:r>
      <w:r w:rsidRPr="00F45C3D">
        <w:rPr>
          <w:rFonts w:ascii="Calibri" w:eastAsia="Calibri" w:hAnsi="Calibri"/>
          <w:szCs w:val="24"/>
          <w:rtl/>
          <w:lang w:bidi="fa-IR"/>
        </w:rPr>
        <w:t>س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د</w:t>
      </w:r>
      <w:r w:rsidRPr="00F45C3D">
        <w:rPr>
          <w:rFonts w:ascii="Calibri" w:eastAsia="Calibri" w:hAnsi="Calibri"/>
          <w:szCs w:val="24"/>
          <w:rtl/>
          <w:lang w:bidi="fa-IR"/>
        </w:rPr>
        <w:t xml:space="preserve"> عل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رضا</w:t>
      </w:r>
      <w:r w:rsidRPr="00F45C3D">
        <w:rPr>
          <w:rFonts w:ascii="Calibri" w:eastAsia="Calibri" w:hAnsi="Calibri"/>
          <w:szCs w:val="24"/>
          <w:rtl/>
          <w:lang w:bidi="fa-IR"/>
        </w:rPr>
        <w:t xml:space="preserve"> فه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م</w:t>
      </w:r>
      <w:r w:rsidRPr="00F45C3D">
        <w:rPr>
          <w:rFonts w:ascii="Calibri" w:eastAsia="Calibri" w:hAnsi="Calibri"/>
          <w:szCs w:val="24"/>
          <w:rtl/>
          <w:lang w:bidi="fa-IR"/>
        </w:rPr>
        <w:t xml:space="preserve"> زاد</w:t>
      </w:r>
      <w:r w:rsidRPr="00F45C3D">
        <w:rPr>
          <w:rFonts w:ascii="Calibri" w:eastAsia="Calibri" w:hAnsi="Calibri" w:hint="cs"/>
          <w:szCs w:val="24"/>
          <w:rtl/>
          <w:lang w:bidi="fa-IR"/>
        </w:rPr>
        <w:t xml:space="preserve">، </w:t>
      </w:r>
      <w:r w:rsidRPr="00F45C3D">
        <w:rPr>
          <w:rFonts w:ascii="Calibri" w:eastAsia="Calibri" w:hAnsi="Calibri"/>
          <w:szCs w:val="24"/>
          <w:rtl/>
          <w:lang w:bidi="fa-IR"/>
        </w:rPr>
        <w:t>عبدالله کر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م</w:t>
      </w:r>
      <w:r w:rsidRPr="00F45C3D">
        <w:rPr>
          <w:rFonts w:ascii="Calibri" w:eastAsia="Calibri" w:hAnsi="Calibri" w:hint="cs"/>
          <w:szCs w:val="24"/>
          <w:rtl/>
          <w:lang w:bidi="fa-IR"/>
        </w:rPr>
        <w:t xml:space="preserve">ی، </w:t>
      </w:r>
      <w:r w:rsidRPr="00F45C3D">
        <w:rPr>
          <w:rFonts w:ascii="Calibri" w:eastAsia="Calibri" w:hAnsi="Calibri"/>
          <w:szCs w:val="24"/>
          <w:rtl/>
          <w:lang w:bidi="fa-IR"/>
        </w:rPr>
        <w:t>احمد رضا شمش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  <w:r w:rsidRPr="00F45C3D">
        <w:rPr>
          <w:rFonts w:ascii="Calibri" w:eastAsia="Calibri" w:hAnsi="Calibri" w:hint="eastAsia"/>
          <w:szCs w:val="24"/>
          <w:rtl/>
          <w:lang w:bidi="fa-IR"/>
        </w:rPr>
        <w:t>ر</w:t>
      </w:r>
      <w:r w:rsidRPr="00F45C3D">
        <w:rPr>
          <w:rFonts w:ascii="Calibri" w:eastAsia="Calibri" w:hAnsi="Calibri" w:hint="cs"/>
          <w:szCs w:val="24"/>
          <w:rtl/>
          <w:lang w:bidi="fa-IR"/>
        </w:rPr>
        <w:t>ی</w:t>
      </w:r>
    </w:p>
    <w:p w:rsidR="00A13369" w:rsidRDefault="0045053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( حداکثر 20 کلمه): </w:t>
      </w:r>
    </w:p>
    <w:p w:rsidR="00A13369" w:rsidRDefault="0045053A">
      <w:pPr>
        <w:bidi/>
        <w:jc w:val="both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 w:hint="cs"/>
          <w:szCs w:val="24"/>
          <w:rtl/>
          <w:lang w:bidi="fa-IR"/>
        </w:rPr>
        <w:t xml:space="preserve">ژن </w:t>
      </w:r>
      <w:r>
        <w:rPr>
          <w:rFonts w:ascii="Calibri" w:eastAsia="Calibri" w:hAnsi="Calibri" w:hint="cs"/>
          <w:szCs w:val="24"/>
          <w:rtl/>
          <w:lang w:bidi="fa-IR"/>
        </w:rPr>
        <w:t>های موثر در مقاومت باکتری آسینتوباکتر بومانی</w:t>
      </w:r>
    </w:p>
    <w:p w:rsidR="00A13369" w:rsidRDefault="00A13369">
      <w:pPr>
        <w:bidi/>
        <w:jc w:val="both"/>
        <w:rPr>
          <w:rtl/>
        </w:rPr>
      </w:pPr>
    </w:p>
    <w:p w:rsidR="00A13369" w:rsidRDefault="0045053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A13369" w:rsidRPr="00F45C3D" w:rsidRDefault="00F45C3D" w:rsidP="00F45C3D">
      <w:pPr>
        <w:bidi/>
        <w:rPr>
          <w:rtl/>
        </w:rPr>
      </w:pPr>
      <w:r w:rsidRPr="00F45C3D">
        <w:rPr>
          <w:rFonts w:hint="cs"/>
          <w:rtl/>
        </w:rPr>
        <w:t xml:space="preserve">ژن های ویرولانسی مربوط به جذب مواد غذایی (ژن های </w:t>
      </w:r>
      <w:proofErr w:type="spellStart"/>
      <w:r w:rsidRPr="00F45C3D">
        <w:t>BasD</w:t>
      </w:r>
      <w:proofErr w:type="spellEnd"/>
      <w:r w:rsidRPr="00F45C3D">
        <w:rPr>
          <w:rFonts w:hint="cs"/>
          <w:rtl/>
        </w:rPr>
        <w:t xml:space="preserve"> و </w:t>
      </w:r>
      <w:proofErr w:type="spellStart"/>
      <w:r w:rsidRPr="00F45C3D">
        <w:t>BauA</w:t>
      </w:r>
      <w:proofErr w:type="spellEnd"/>
      <w:r w:rsidRPr="00F45C3D">
        <w:rPr>
          <w:rFonts w:hint="cs"/>
          <w:rtl/>
        </w:rPr>
        <w:t xml:space="preserve">) در 82 درصد نمونه های </w:t>
      </w:r>
      <w:r w:rsidRPr="00F45C3D">
        <w:t>MDR</w:t>
      </w:r>
      <w:r w:rsidRPr="00F45C3D">
        <w:rPr>
          <w:rFonts w:hint="cs"/>
          <w:rtl/>
        </w:rPr>
        <w:t xml:space="preserve"> آسینتوباکتر بومانی یافت شدند. این فراوانی بالا و تفاوت های منطقه ای مربوط به فراوانی این ژن ها در کشور ها و مناطق مختلف بیانگر ضرورت اتخاذ درمان های آنتی بیوتیکی متنوع و دقیق مناسب الگوی مقاومت آنتی بیوتیکی خاص مربوط به آن می باشد.</w:t>
      </w:r>
    </w:p>
    <w:p w:rsidR="00A13369" w:rsidRDefault="00A13369">
      <w:pPr>
        <w:bidi/>
        <w:rPr>
          <w:rtl/>
        </w:rPr>
      </w:pPr>
    </w:p>
    <w:p w:rsidR="00A13369" w:rsidRDefault="0045053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( حداکثر240 کلمه):</w:t>
      </w:r>
    </w:p>
    <w:p w:rsidR="00A13369" w:rsidRDefault="00F45C3D">
      <w:pPr>
        <w:bidi/>
        <w:rPr>
          <w:b/>
          <w:bCs/>
          <w:rtl/>
        </w:rPr>
      </w:pPr>
      <w:r w:rsidRPr="00F45C3D">
        <w:rPr>
          <w:rFonts w:asciiTheme="majorBidi" w:hAnsiTheme="majorBidi" w:hint="cs"/>
          <w:szCs w:val="24"/>
          <w:rtl/>
        </w:rPr>
        <w:t>مقاومت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باکتریایی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جهان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امروز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یکی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از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چالش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اصلی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بر</w:t>
      </w:r>
      <w:r w:rsidRPr="00F45C3D">
        <w:rPr>
          <w:rFonts w:asciiTheme="majorBidi" w:hAnsiTheme="majorBidi"/>
          <w:szCs w:val="24"/>
          <w:rtl/>
        </w:rPr>
        <w:t xml:space="preserve">  </w:t>
      </w:r>
      <w:r w:rsidRPr="00F45C3D">
        <w:rPr>
          <w:rFonts w:asciiTheme="majorBidi" w:hAnsiTheme="majorBidi" w:hint="cs"/>
          <w:szCs w:val="24"/>
          <w:rtl/>
        </w:rPr>
        <w:t>سر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راه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درمان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عفونت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آنتی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بیوتیک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تبدیل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شده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است</w:t>
      </w:r>
      <w:r w:rsidRPr="00F45C3D">
        <w:rPr>
          <w:rFonts w:asciiTheme="majorBidi" w:hAnsiTheme="majorBidi"/>
          <w:szCs w:val="24"/>
          <w:rtl/>
        </w:rPr>
        <w:t xml:space="preserve">. </w:t>
      </w:r>
      <w:r w:rsidRPr="00F45C3D">
        <w:rPr>
          <w:rFonts w:asciiTheme="majorBidi" w:hAnsiTheme="majorBidi" w:hint="cs"/>
          <w:szCs w:val="24"/>
          <w:rtl/>
        </w:rPr>
        <w:t>یکی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از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باکتری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مهم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این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حوزه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آسینتوباکتر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بومانی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است</w:t>
      </w:r>
      <w:r w:rsidRPr="00F45C3D">
        <w:rPr>
          <w:rFonts w:asciiTheme="majorBidi" w:hAnsiTheme="majorBidi"/>
          <w:szCs w:val="24"/>
          <w:rtl/>
        </w:rPr>
        <w:t xml:space="preserve">.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این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مطالعه</w:t>
      </w:r>
      <w:r w:rsidRPr="00F45C3D">
        <w:rPr>
          <w:rFonts w:asciiTheme="majorBidi" w:hAnsiTheme="majorBidi"/>
          <w:szCs w:val="24"/>
          <w:rtl/>
        </w:rPr>
        <w:t xml:space="preserve"> 50 </w:t>
      </w:r>
      <w:r w:rsidRPr="00F45C3D">
        <w:rPr>
          <w:rFonts w:asciiTheme="majorBidi" w:hAnsiTheme="majorBidi" w:hint="cs"/>
          <w:szCs w:val="24"/>
          <w:rtl/>
        </w:rPr>
        <w:t>نمونه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آسینتوباکتر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مقاوم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چند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دارو</w:t>
      </w:r>
      <w:r w:rsidRPr="00F45C3D">
        <w:rPr>
          <w:rFonts w:asciiTheme="majorBidi" w:hAnsiTheme="majorBidi"/>
          <w:szCs w:val="24"/>
          <w:rtl/>
        </w:rPr>
        <w:t xml:space="preserve"> (</w:t>
      </w:r>
      <w:r w:rsidRPr="00F45C3D">
        <w:rPr>
          <w:rFonts w:asciiTheme="majorBidi" w:hAnsiTheme="majorBidi"/>
          <w:szCs w:val="24"/>
        </w:rPr>
        <w:t xml:space="preserve">MDR) </w:t>
      </w:r>
      <w:r w:rsidRPr="00F45C3D">
        <w:rPr>
          <w:rFonts w:asciiTheme="majorBidi" w:hAnsiTheme="majorBidi" w:hint="cs"/>
          <w:szCs w:val="24"/>
          <w:rtl/>
        </w:rPr>
        <w:t>که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از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بیمارستان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مختلف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کشور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جمع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آوری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شده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بود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بررسی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شد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و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ژن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های</w:t>
      </w:r>
      <w:r w:rsidRPr="00F45C3D">
        <w:rPr>
          <w:rFonts w:asciiTheme="majorBidi" w:hAnsiTheme="majorBidi"/>
          <w:szCs w:val="24"/>
          <w:rtl/>
        </w:rPr>
        <w:t xml:space="preserve"> </w:t>
      </w:r>
      <w:proofErr w:type="spellStart"/>
      <w:r w:rsidRPr="00F45C3D">
        <w:rPr>
          <w:rFonts w:asciiTheme="majorBidi" w:hAnsiTheme="majorBidi"/>
          <w:szCs w:val="24"/>
        </w:rPr>
        <w:t>BasD</w:t>
      </w:r>
      <w:proofErr w:type="spellEnd"/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و</w:t>
      </w:r>
      <w:r w:rsidRPr="00F45C3D">
        <w:rPr>
          <w:rFonts w:asciiTheme="majorBidi" w:hAnsiTheme="majorBidi"/>
          <w:szCs w:val="24"/>
          <w:rtl/>
        </w:rPr>
        <w:t xml:space="preserve"> </w:t>
      </w:r>
      <w:proofErr w:type="spellStart"/>
      <w:r w:rsidRPr="00F45C3D">
        <w:rPr>
          <w:rFonts w:asciiTheme="majorBidi" w:hAnsiTheme="majorBidi"/>
          <w:szCs w:val="24"/>
        </w:rPr>
        <w:t>BauA</w:t>
      </w:r>
      <w:proofErr w:type="spellEnd"/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که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مربوط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سیستم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جذب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مواد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غذایی</w:t>
      </w:r>
      <w:r w:rsidRPr="00F45C3D">
        <w:rPr>
          <w:rFonts w:asciiTheme="majorBidi" w:hAnsiTheme="majorBidi"/>
          <w:szCs w:val="24"/>
          <w:rtl/>
        </w:rPr>
        <w:t xml:space="preserve"> (</w:t>
      </w:r>
      <w:r w:rsidRPr="00F45C3D">
        <w:rPr>
          <w:rFonts w:asciiTheme="majorBidi" w:hAnsiTheme="majorBidi" w:hint="cs"/>
          <w:szCs w:val="24"/>
          <w:rtl/>
        </w:rPr>
        <w:t>آهن</w:t>
      </w:r>
      <w:r w:rsidRPr="00F45C3D">
        <w:rPr>
          <w:rFonts w:asciiTheme="majorBidi" w:hAnsiTheme="majorBidi"/>
          <w:szCs w:val="24"/>
          <w:rtl/>
        </w:rPr>
        <w:t xml:space="preserve">) </w:t>
      </w:r>
      <w:r w:rsidRPr="00F45C3D">
        <w:rPr>
          <w:rFonts w:asciiTheme="majorBidi" w:hAnsiTheme="majorBidi" w:hint="cs"/>
          <w:szCs w:val="24"/>
          <w:rtl/>
        </w:rPr>
        <w:t>هستند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82 </w:t>
      </w:r>
      <w:r w:rsidRPr="00F45C3D">
        <w:rPr>
          <w:rFonts w:asciiTheme="majorBidi" w:hAnsiTheme="majorBidi" w:hint="cs"/>
          <w:szCs w:val="24"/>
          <w:rtl/>
        </w:rPr>
        <w:t>درصد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این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نمونه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یافت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شد</w:t>
      </w:r>
      <w:r w:rsidRPr="00F45C3D">
        <w:rPr>
          <w:rFonts w:asciiTheme="majorBidi" w:hAnsiTheme="majorBidi"/>
          <w:szCs w:val="24"/>
          <w:rtl/>
        </w:rPr>
        <w:t xml:space="preserve">. </w:t>
      </w:r>
      <w:r w:rsidRPr="00F45C3D">
        <w:rPr>
          <w:rFonts w:asciiTheme="majorBidi" w:hAnsiTheme="majorBidi" w:hint="cs"/>
          <w:szCs w:val="24"/>
          <w:rtl/>
        </w:rPr>
        <w:t>با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توجه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اینکه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فروانی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این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ژن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تحقیقات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کشور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مختلف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متفاوت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گزارش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شده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است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لذا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پیشنهاد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شود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منظور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کمک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درمان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بهتر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ارتباط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بین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الگو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های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مختلف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مقاومت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دارویی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و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پاسخ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درمان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منطقه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در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تحقیقات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آینده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مورد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توجه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بیشتری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قرار</w:t>
      </w:r>
      <w:r w:rsidRPr="00F45C3D">
        <w:rPr>
          <w:rFonts w:asciiTheme="majorBidi" w:hAnsiTheme="majorBidi"/>
          <w:szCs w:val="24"/>
          <w:rtl/>
        </w:rPr>
        <w:t xml:space="preserve"> </w:t>
      </w:r>
      <w:r w:rsidRPr="00F45C3D">
        <w:rPr>
          <w:rFonts w:asciiTheme="majorBidi" w:hAnsiTheme="majorBidi" w:hint="cs"/>
          <w:szCs w:val="24"/>
          <w:rtl/>
        </w:rPr>
        <w:t>گیرد</w:t>
      </w:r>
      <w:r w:rsidRPr="00F45C3D">
        <w:rPr>
          <w:rFonts w:asciiTheme="majorBidi" w:hAnsiTheme="majorBidi"/>
          <w:szCs w:val="24"/>
          <w:rtl/>
        </w:rPr>
        <w:t>.</w:t>
      </w:r>
    </w:p>
    <w:p w:rsidR="00A13369" w:rsidRDefault="00A13369">
      <w:pPr>
        <w:bidi/>
        <w:rPr>
          <w:b/>
          <w:bCs/>
          <w:rtl/>
        </w:rPr>
      </w:pPr>
      <w:bookmarkStart w:id="0" w:name="_GoBack"/>
      <w:bookmarkEnd w:id="0"/>
    </w:p>
    <w:p w:rsidR="00A13369" w:rsidRDefault="0045053A">
      <w:pPr>
        <w:bidi/>
        <w:rPr>
          <w:b/>
          <w:bCs/>
          <w:rtl/>
        </w:rPr>
      </w:pPr>
      <w:r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A13369" w:rsidRDefault="00F45C3D">
      <w:pPr>
        <w:bidi/>
        <w:rPr>
          <w:b/>
          <w:bCs/>
        </w:rPr>
      </w:pP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صورت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تعیین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فراوانی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دسته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از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ژن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های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مرتبط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با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ایجاد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مقاومت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دارویی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باکتری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آسینتروباکتر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بومانی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توان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میزان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تاثیر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کدام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از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عوامل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اصلی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مقاومت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را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تشخیص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داد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و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درصد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حضور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و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تغییرات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ژنتیکی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موثر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مقاومت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میکروبی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باکتری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های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آسینتروباکتر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جغرافیای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ایران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تعیین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کرد</w:t>
      </w:r>
      <w:r w:rsidRPr="00F45C3D">
        <w:rPr>
          <w:rtl/>
        </w:rPr>
        <w:t xml:space="preserve">.   </w:t>
      </w:r>
      <w:r w:rsidRPr="00F45C3D">
        <w:rPr>
          <w:rFonts w:hint="cs"/>
          <w:rtl/>
        </w:rPr>
        <w:t>به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علاوه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آینده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توان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مقاومت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آنتی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بیوتیک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ها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را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از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روی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گروه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های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ژنی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موجود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باکتری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بدون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نیاز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کشت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انجام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داد</w:t>
      </w:r>
      <w:r w:rsidRPr="00F45C3D">
        <w:rPr>
          <w:rtl/>
        </w:rPr>
        <w:t xml:space="preserve">. </w:t>
      </w:r>
      <w:r w:rsidRPr="00F45C3D">
        <w:rPr>
          <w:rFonts w:hint="cs"/>
          <w:rtl/>
        </w:rPr>
        <w:t>همچنین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این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تحقیق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داده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های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مهمی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از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دلایل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ژنتیکی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مقاومت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آنتی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بیوتیک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ها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ایران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در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اختیار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محققین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آینده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قرار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خواهد</w:t>
      </w:r>
      <w:r w:rsidRPr="00F45C3D">
        <w:rPr>
          <w:rtl/>
        </w:rPr>
        <w:t xml:space="preserve"> </w:t>
      </w:r>
      <w:r w:rsidRPr="00F45C3D">
        <w:rPr>
          <w:rFonts w:hint="cs"/>
          <w:rtl/>
        </w:rPr>
        <w:t>گرفت</w:t>
      </w:r>
      <w:r w:rsidRPr="00F45C3D">
        <w:rPr>
          <w:rtl/>
        </w:rPr>
        <w:t>.</w:t>
      </w:r>
    </w:p>
    <w:p w:rsidR="00A13369" w:rsidRDefault="0045053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محدودیت‌های شواهد چه بودند؟ </w:t>
      </w:r>
    </w:p>
    <w:p w:rsidR="00A13369" w:rsidRDefault="00F45C3D" w:rsidP="00F45C3D">
      <w:pPr>
        <w:bidi/>
        <w:rPr>
          <w:b/>
          <w:bCs/>
        </w:rPr>
      </w:pPr>
      <w:r>
        <w:rPr>
          <w:rFonts w:hint="cs"/>
          <w:b/>
          <w:bCs/>
          <w:rtl/>
        </w:rPr>
        <w:t>............</w:t>
      </w:r>
    </w:p>
    <w:p w:rsidR="00A13369" w:rsidRDefault="0045053A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مخاطبان</w:t>
      </w:r>
      <w:r>
        <w:rPr>
          <w:b/>
          <w:bCs/>
          <w:rtl/>
        </w:rPr>
        <w:t xml:space="preserve"> طرح پژوهش</w:t>
      </w:r>
      <w:r>
        <w:rPr>
          <w:rFonts w:hint="cs"/>
          <w:b/>
          <w:bCs/>
          <w:rtl/>
        </w:rPr>
        <w:t>ی</w:t>
      </w:r>
      <w:r>
        <w:rPr>
          <w:b/>
          <w:bCs/>
        </w:rPr>
        <w:t>:</w:t>
      </w:r>
    </w:p>
    <w:p w:rsidR="00A13369" w:rsidRDefault="0045053A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/>
          <w:szCs w:val="24"/>
          <w:rtl/>
          <w:lang w:bidi="fa-IR"/>
        </w:rPr>
        <w:t>1-</w:t>
      </w:r>
      <w:r>
        <w:rPr>
          <w:rFonts w:ascii="Calibri" w:eastAsia="Calibri" w:hAnsi="Calibri"/>
          <w:szCs w:val="24"/>
          <w:rtl/>
          <w:lang w:bidi="fa-IR"/>
        </w:rPr>
        <w:tab/>
      </w:r>
      <w:r>
        <w:rPr>
          <w:rFonts w:ascii="Calibri" w:eastAsia="Calibri" w:hAnsi="Calibri" w:hint="cs"/>
          <w:szCs w:val="24"/>
          <w:rtl/>
          <w:lang w:bidi="fa-IR"/>
        </w:rPr>
        <w:t>سیاست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گذاران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پژوهشی</w:t>
      </w:r>
    </w:p>
    <w:p w:rsidR="00A13369" w:rsidRDefault="0045053A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/>
          <w:szCs w:val="24"/>
          <w:rtl/>
          <w:lang w:bidi="fa-IR"/>
        </w:rPr>
        <w:t>2-</w:t>
      </w:r>
      <w:r>
        <w:rPr>
          <w:rFonts w:ascii="Calibri" w:eastAsia="Calibri" w:hAnsi="Calibri"/>
          <w:szCs w:val="24"/>
          <w:rtl/>
          <w:lang w:bidi="fa-IR"/>
        </w:rPr>
        <w:tab/>
      </w:r>
      <w:r>
        <w:rPr>
          <w:rFonts w:ascii="Calibri" w:eastAsia="Calibri" w:hAnsi="Calibri" w:hint="cs"/>
          <w:szCs w:val="24"/>
          <w:rtl/>
          <w:lang w:bidi="fa-IR"/>
        </w:rPr>
        <w:t>سیاست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گذاران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درمانی</w:t>
      </w:r>
    </w:p>
    <w:p w:rsidR="00A13369" w:rsidRDefault="0045053A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/>
          <w:szCs w:val="24"/>
          <w:rtl/>
          <w:lang w:bidi="fa-IR"/>
        </w:rPr>
        <w:t>3-</w:t>
      </w:r>
      <w:r>
        <w:rPr>
          <w:rFonts w:ascii="Calibri" w:eastAsia="Calibri" w:hAnsi="Calibri"/>
          <w:szCs w:val="24"/>
          <w:rtl/>
          <w:lang w:bidi="fa-IR"/>
        </w:rPr>
        <w:tab/>
      </w:r>
      <w:r>
        <w:rPr>
          <w:rFonts w:ascii="Calibri" w:eastAsia="Calibri" w:hAnsi="Calibri" w:hint="cs"/>
          <w:szCs w:val="24"/>
          <w:rtl/>
          <w:lang w:bidi="fa-IR"/>
        </w:rPr>
        <w:t>مردم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رسانه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</w:t>
      </w:r>
    </w:p>
    <w:p w:rsidR="00A13369" w:rsidRPr="00F45C3D" w:rsidRDefault="0045053A" w:rsidP="00F45C3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/>
          <w:szCs w:val="24"/>
          <w:rtl/>
          <w:lang w:bidi="fa-IR"/>
        </w:rPr>
        <w:t>4-</w:t>
      </w:r>
      <w:r>
        <w:rPr>
          <w:rFonts w:ascii="Calibri" w:eastAsia="Calibri" w:hAnsi="Calibri"/>
          <w:szCs w:val="24"/>
          <w:rtl/>
          <w:lang w:bidi="fa-IR"/>
        </w:rPr>
        <w:tab/>
      </w:r>
      <w:r>
        <w:rPr>
          <w:rFonts w:ascii="Calibri" w:eastAsia="Calibri" w:hAnsi="Calibri" w:hint="cs"/>
          <w:szCs w:val="24"/>
          <w:rtl/>
          <w:lang w:bidi="fa-IR"/>
        </w:rPr>
        <w:t>متخصصان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پژوهشگران</w:t>
      </w:r>
    </w:p>
    <w:p w:rsidR="00A13369" w:rsidRDefault="0045053A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آ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</w:t>
      </w:r>
      <w:r>
        <w:rPr>
          <w:b/>
          <w:bCs/>
          <w:rtl/>
        </w:rPr>
        <w:t xml:space="preserve"> 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خبر م</w:t>
      </w:r>
      <w:r>
        <w:rPr>
          <w:rFonts w:hint="cs"/>
          <w:b/>
          <w:bCs/>
          <w:rtl/>
        </w:rPr>
        <w:t>ی‌</w:t>
      </w:r>
      <w:r>
        <w:rPr>
          <w:rFonts w:hint="eastAsia"/>
          <w:b/>
          <w:bCs/>
          <w:rtl/>
        </w:rPr>
        <w:t>تواند</w:t>
      </w:r>
      <w:r>
        <w:rPr>
          <w:b/>
          <w:bCs/>
          <w:rtl/>
        </w:rPr>
        <w:t xml:space="preserve"> از نظر اجتماع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فرهنگ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بهداشت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>، ارزش ها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و قوان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سازمان غذا و دارو، تبعات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داشته‌باشد؟ </w:t>
      </w:r>
      <w:r>
        <w:rPr>
          <w:rFonts w:hint="cs"/>
          <w:b/>
          <w:bCs/>
          <w:rtl/>
        </w:rPr>
        <w:t>مشخص نشده است</w:t>
      </w:r>
    </w:p>
    <w:p w:rsidR="00A13369" w:rsidRDefault="00A13369">
      <w:pPr>
        <w:bidi/>
        <w:jc w:val="both"/>
        <w:rPr>
          <w:b/>
          <w:bCs/>
          <w:rtl/>
        </w:rPr>
      </w:pPr>
    </w:p>
    <w:p w:rsidR="00A13369" w:rsidRDefault="0045053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A13369" w:rsidRDefault="0045053A">
      <w:pPr>
        <w:spacing w:after="200" w:line="276" w:lineRule="auto"/>
        <w:rPr>
          <w:rFonts w:ascii="Calibri" w:eastAsia="Calibri" w:hAnsi="Calibri"/>
          <w:b/>
          <w:bCs/>
          <w:szCs w:val="24"/>
          <w:rtl/>
          <w:lang w:bidi="fa-IR"/>
        </w:rPr>
      </w:pPr>
      <w:hyperlink r:id="rId8" w:history="1">
        <w:r>
          <w:rPr>
            <w:rFonts w:ascii="Calibri" w:eastAsia="Calibri" w:hAnsi="Calibri"/>
            <w:b/>
            <w:bCs/>
            <w:color w:val="0000FF"/>
            <w:szCs w:val="24"/>
            <w:u w:val="single"/>
            <w:lang w:bidi="fa-IR"/>
          </w:rPr>
          <w:t>https://www.egms.de/static/de/journals/dgkh/2024-19/dgkh000480.shtml</w:t>
        </w:r>
      </w:hyperlink>
    </w:p>
    <w:p w:rsidR="00A13369" w:rsidRDefault="00A13369">
      <w:pPr>
        <w:bidi/>
        <w:jc w:val="both"/>
        <w:rPr>
          <w:rtl/>
        </w:rPr>
      </w:pPr>
    </w:p>
    <w:p w:rsidR="00A13369" w:rsidRDefault="0045053A">
      <w:pPr>
        <w:bidi/>
        <w:jc w:val="both"/>
        <w:rPr>
          <w:b/>
          <w:bCs/>
          <w:rtl/>
        </w:rPr>
      </w:pPr>
      <w:bookmarkStart w:id="1" w:name="_Hlk183439927"/>
      <w:r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ل</w:t>
      </w:r>
      <w:r>
        <w:rPr>
          <w:b/>
          <w:bCs/>
          <w:rtl/>
        </w:rPr>
        <w:t xml:space="preserve"> ارتباط</w:t>
      </w:r>
      <w:r>
        <w:rPr>
          <w:rFonts w:hint="cs"/>
          <w:b/>
          <w:bCs/>
          <w:rtl/>
        </w:rPr>
        <w:t>ی و تلفن مجری اصلی طرح:</w:t>
      </w:r>
    </w:p>
    <w:p w:rsidR="00F45C3D" w:rsidRDefault="00F45C3D" w:rsidP="00F45C3D">
      <w:pPr>
        <w:bidi/>
        <w:jc w:val="both"/>
        <w:rPr>
          <w:b/>
          <w:bCs/>
          <w:rtl/>
        </w:rPr>
      </w:pPr>
      <w:r w:rsidRPr="00F45C3D">
        <w:rPr>
          <w:b/>
          <w:bCs/>
          <w:rtl/>
        </w:rPr>
        <w:tab/>
      </w:r>
      <w:r w:rsidRPr="00F45C3D">
        <w:rPr>
          <w:b/>
          <w:bCs/>
        </w:rPr>
        <w:t>ghezelgharshim1@medsab.ac.ir</w:t>
      </w:r>
    </w:p>
    <w:p w:rsidR="00A13369" w:rsidRDefault="00A13369">
      <w:pPr>
        <w:bidi/>
        <w:jc w:val="both"/>
        <w:rPr>
          <w:b/>
          <w:bCs/>
          <w:rtl/>
        </w:rPr>
      </w:pPr>
    </w:p>
    <w:p w:rsidR="00A13369" w:rsidRDefault="0045053A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>
        <w:rPr>
          <w:rFonts w:hint="cs"/>
          <w:b/>
          <w:bCs/>
          <w:rtl/>
          <w:lang w:bidi="fa-IR"/>
        </w:rPr>
        <w:t>حداکثر چهار  مرجع اصلی استفاده شده در طرح تحقیقاتی مورد نظر را ذکر نمایید</w:t>
      </w:r>
    </w:p>
    <w:bookmarkEnd w:id="1"/>
    <w:bookmarkEnd w:id="2"/>
    <w:p w:rsidR="00F45C3D" w:rsidRDefault="00F45C3D" w:rsidP="00F45C3D">
      <w:pPr>
        <w:pStyle w:val="ListParagraph"/>
      </w:pPr>
      <w:r>
        <w:rPr>
          <w:rFonts w:cs="Arial"/>
          <w:rtl/>
        </w:rPr>
        <w:t>1</w:t>
      </w:r>
      <w:r>
        <w:t xml:space="preserve">.         Cherry J, </w:t>
      </w:r>
      <w:proofErr w:type="spellStart"/>
      <w:r>
        <w:t>Demmler</w:t>
      </w:r>
      <w:proofErr w:type="spellEnd"/>
      <w:r>
        <w:t xml:space="preserve">-Harrison GJ, Kaplan SL, Steinbach WJ, </w:t>
      </w:r>
      <w:proofErr w:type="spellStart"/>
      <w:r>
        <w:t>Hotez</w:t>
      </w:r>
      <w:proofErr w:type="spellEnd"/>
      <w:r>
        <w:t xml:space="preserve"> PJ. </w:t>
      </w:r>
      <w:proofErr w:type="spellStart"/>
      <w:r>
        <w:t>Feigin</w:t>
      </w:r>
      <w:proofErr w:type="spellEnd"/>
      <w:r>
        <w:t xml:space="preserve"> and Cherry's Textbook of Pediatric Infectious Diseases E-Book: 2-Volume Set: Elsevier Health Sciences; 2013.</w:t>
      </w:r>
    </w:p>
    <w:p w:rsidR="00F45C3D" w:rsidRDefault="00F45C3D" w:rsidP="00F45C3D">
      <w:pPr>
        <w:pStyle w:val="ListParagraph"/>
        <w:rPr>
          <w:rtl/>
        </w:rPr>
      </w:pPr>
    </w:p>
    <w:p w:rsidR="00F45C3D" w:rsidRDefault="00F45C3D" w:rsidP="00F45C3D">
      <w:pPr>
        <w:pStyle w:val="ListParagraph"/>
      </w:pPr>
      <w:r>
        <w:rPr>
          <w:rFonts w:cs="Arial"/>
          <w:rtl/>
        </w:rPr>
        <w:t>2</w:t>
      </w:r>
      <w:r>
        <w:t xml:space="preserve">.         Lee C-R, Lee JH, Park M, Park KS, Bae IK, Kim YB, et al. Biology of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: pathogenesis, antibiotic resistance mechanisms, and prospective treatment options. Frontiers in cellular and infection microbiology. </w:t>
      </w:r>
      <w:proofErr w:type="gramStart"/>
      <w:r>
        <w:t>2017;7:55</w:t>
      </w:r>
      <w:proofErr w:type="gramEnd"/>
      <w:r>
        <w:t>.</w:t>
      </w:r>
    </w:p>
    <w:p w:rsidR="00F45C3D" w:rsidRDefault="00F45C3D" w:rsidP="00F45C3D">
      <w:pPr>
        <w:pStyle w:val="ListParagraph"/>
        <w:rPr>
          <w:rtl/>
        </w:rPr>
      </w:pPr>
    </w:p>
    <w:p w:rsidR="00F45C3D" w:rsidRDefault="00F45C3D" w:rsidP="00F45C3D">
      <w:pPr>
        <w:pStyle w:val="ListParagraph"/>
      </w:pPr>
      <w:r>
        <w:rPr>
          <w:rFonts w:cs="Arial"/>
          <w:rtl/>
        </w:rPr>
        <w:t>3</w:t>
      </w:r>
      <w:r>
        <w:t xml:space="preserve">.         </w:t>
      </w:r>
      <w:proofErr w:type="spellStart"/>
      <w:r>
        <w:t>Darvishi</w:t>
      </w:r>
      <w:proofErr w:type="spellEnd"/>
      <w:r>
        <w:t xml:space="preserve"> M. Virulence factors profile and antimicrobial resistance of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 strains isolated from various infections recovered from immunosuppressive patients. Biomedical and Pharmacology Journal. 2016;9(3):1057-62.</w:t>
      </w:r>
    </w:p>
    <w:p w:rsidR="00F45C3D" w:rsidRDefault="00F45C3D" w:rsidP="00F45C3D">
      <w:pPr>
        <w:pStyle w:val="ListParagraph"/>
        <w:rPr>
          <w:rtl/>
        </w:rPr>
      </w:pPr>
    </w:p>
    <w:p w:rsidR="00A13369" w:rsidRDefault="00F45C3D" w:rsidP="00F45C3D">
      <w:pPr>
        <w:pStyle w:val="ListParagraph"/>
        <w:bidi/>
      </w:pPr>
      <w:r>
        <w:rPr>
          <w:rFonts w:cs="Arial"/>
          <w:rtl/>
        </w:rPr>
        <w:t xml:space="preserve">4.         </w:t>
      </w:r>
      <w:proofErr w:type="spellStart"/>
      <w:r>
        <w:t>Bergogne-Berezin</w:t>
      </w:r>
      <w:proofErr w:type="spellEnd"/>
      <w:r>
        <w:t xml:space="preserve"> E, Towner K. </w:t>
      </w:r>
      <w:proofErr w:type="spellStart"/>
      <w:r>
        <w:t>Acinetobacter</w:t>
      </w:r>
      <w:proofErr w:type="spellEnd"/>
      <w:r>
        <w:t xml:space="preserve"> spp. as nosocomial pathogens: microbiological, clinical, and epidemiological features. Clinical microbiology reviews. 1996;9(2):148-65.</w:t>
      </w:r>
    </w:p>
    <w:sectPr w:rsidR="00A13369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69" w:rsidRDefault="0045053A">
      <w:pPr>
        <w:spacing w:after="0" w:line="240" w:lineRule="auto"/>
      </w:pPr>
      <w:r>
        <w:separator/>
      </w:r>
    </w:p>
  </w:endnote>
  <w:endnote w:type="continuationSeparator" w:id="0">
    <w:p w:rsidR="00A13369" w:rsidRDefault="0045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A13369">
      <w:tc>
        <w:tcPr>
          <w:tcW w:w="2367" w:type="dxa"/>
        </w:tcPr>
        <w:p w:rsidR="00A13369" w:rsidRDefault="0045053A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A13369" w:rsidRDefault="00A1336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A13369" w:rsidRDefault="00A1336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A13369" w:rsidRDefault="0045053A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A13369">
      <w:tc>
        <w:tcPr>
          <w:tcW w:w="2367" w:type="dxa"/>
        </w:tcPr>
        <w:p w:rsidR="00A13369" w:rsidRDefault="0045053A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A13369" w:rsidRDefault="00A1336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A13369" w:rsidRDefault="00A1336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A13369" w:rsidRDefault="0045053A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A13369" w:rsidRDefault="00A1336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69" w:rsidRDefault="0045053A">
      <w:pPr>
        <w:spacing w:after="0" w:line="240" w:lineRule="auto"/>
      </w:pPr>
      <w:r>
        <w:separator/>
      </w:r>
    </w:p>
  </w:footnote>
  <w:footnote w:type="continuationSeparator" w:id="0">
    <w:p w:rsidR="00A13369" w:rsidRDefault="0045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13369">
      <w:tc>
        <w:tcPr>
          <w:tcW w:w="2430" w:type="dxa"/>
        </w:tcPr>
        <w:p w:rsidR="00A13369" w:rsidRDefault="0045053A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16"/>
              <w:szCs w:val="14"/>
              <w:rtl/>
            </w:rPr>
            <w:t>مرکز توسعه و هماهنگی اطلاعات</w:t>
          </w:r>
        </w:p>
        <w:p w:rsidR="00A13369" w:rsidRDefault="0045053A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:rsidR="00A13369" w:rsidRDefault="0045053A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:rsidR="00A13369" w:rsidRDefault="0045053A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:rsidR="00A13369" w:rsidRDefault="0045053A">
          <w:pPr>
            <w:pStyle w:val="Header"/>
            <w:bidi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3369" w:rsidRDefault="00A1336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69"/>
    <w:rsid w:val="0045053A"/>
    <w:rsid w:val="00A13369"/>
    <w:rsid w:val="00F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A826C8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ms.de/static/de/journals/dgkh/2024-19/dgkh000480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128B-9096-4780-9C8A-531CC6F6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574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11</cp:revision>
  <cp:lastPrinted>2024-11-24T08:04:00Z</cp:lastPrinted>
  <dcterms:created xsi:type="dcterms:W3CDTF">2025-07-08T06:14:00Z</dcterms:created>
  <dcterms:modified xsi:type="dcterms:W3CDTF">2025-07-09T05:18:00Z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