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E0EF89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126CB0F1" w14:textId="4B950E76" w:rsidR="0062360D" w:rsidRPr="009E67E6" w:rsidRDefault="003D1D96" w:rsidP="003D1D96">
      <w:pPr>
        <w:bidi/>
        <w:rPr>
          <w:rtl/>
        </w:rPr>
      </w:pPr>
      <w:r w:rsidRPr="009E67E6">
        <w:rPr>
          <w:rFonts w:hint="cs"/>
          <w:szCs w:val="24"/>
          <w:rtl/>
        </w:rPr>
        <w:t>بررسی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ارتباط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هوش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معنوی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با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عدم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تحمل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بلاتکلیفی،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اضطراب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و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ترس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از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کرونا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و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عوامل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موثر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در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آن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در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سالمندان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شهر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مشهد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در</w:t>
      </w:r>
      <w:r w:rsidRPr="009E67E6">
        <w:rPr>
          <w:szCs w:val="24"/>
          <w:rtl/>
        </w:rPr>
        <w:t xml:space="preserve"> </w:t>
      </w:r>
      <w:r w:rsidRPr="009E67E6">
        <w:rPr>
          <w:rFonts w:hint="cs"/>
          <w:szCs w:val="24"/>
          <w:rtl/>
        </w:rPr>
        <w:t>سال</w:t>
      </w:r>
      <w:r w:rsidRPr="009E67E6">
        <w:rPr>
          <w:szCs w:val="24"/>
          <w:rtl/>
        </w:rPr>
        <w:t xml:space="preserve"> 1400</w:t>
      </w:r>
    </w:p>
    <w:p w14:paraId="768746D1" w14:textId="37BBA0B7" w:rsidR="002F3851" w:rsidRDefault="002F3851" w:rsidP="0062360D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140E7A09" w14:textId="67D55700" w:rsidR="006553E4" w:rsidRPr="00A33167" w:rsidRDefault="009E67E6" w:rsidP="009E67E6">
      <w:pPr>
        <w:bidi/>
        <w:rPr>
          <w:rtl/>
          <w:lang w:bidi="fa-IR"/>
        </w:rPr>
      </w:pPr>
      <w:r w:rsidRPr="00A33167">
        <w:rPr>
          <w:lang w:bidi="fa-IR"/>
        </w:rPr>
        <w:t>1403/02/03</w:t>
      </w:r>
    </w:p>
    <w:p w14:paraId="3EB4AD3F" w14:textId="02BC7CDA" w:rsidR="002F3851" w:rsidRDefault="002F3851" w:rsidP="006553E4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6BCCF3E3" w14:textId="4BA9E129" w:rsidR="003D1D96" w:rsidRPr="009E67E6" w:rsidRDefault="00F26C74" w:rsidP="009E67E6">
      <w:pPr>
        <w:bidi/>
        <w:rPr>
          <w:rtl/>
        </w:rPr>
      </w:pPr>
      <w:r w:rsidRPr="009E67E6">
        <w:rPr>
          <w:rFonts w:hint="cs"/>
          <w:rtl/>
        </w:rPr>
        <w:t>مجری</w:t>
      </w:r>
      <w:r w:rsidRPr="009E67E6">
        <w:rPr>
          <w:rtl/>
        </w:rPr>
        <w:t xml:space="preserve"> </w:t>
      </w:r>
      <w:r w:rsidRPr="009E67E6">
        <w:rPr>
          <w:rFonts w:hint="cs"/>
          <w:rtl/>
        </w:rPr>
        <w:t>مسئول</w:t>
      </w:r>
      <w:r w:rsidRPr="009E67E6">
        <w:t>:</w:t>
      </w:r>
      <w:r w:rsidRPr="009E67E6">
        <w:rPr>
          <w:rFonts w:hint="cs"/>
          <w:rtl/>
        </w:rPr>
        <w:t xml:space="preserve"> </w:t>
      </w:r>
      <w:r w:rsidR="003D1D96" w:rsidRPr="009E67E6">
        <w:rPr>
          <w:rFonts w:ascii="Calibri" w:eastAsia="Calibri" w:hAnsi="Calibri" w:hint="cs"/>
          <w:szCs w:val="24"/>
          <w:rtl/>
          <w:lang w:bidi="fa-IR"/>
        </w:rPr>
        <w:t>دکتر مصطفي راد</w:t>
      </w:r>
    </w:p>
    <w:p w14:paraId="72F5008F" w14:textId="22B74489" w:rsidR="002F3851" w:rsidRDefault="002F3851" w:rsidP="003D1D9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EEB708F" w14:textId="294A2A4B" w:rsidR="00A33167" w:rsidRDefault="00A33167" w:rsidP="003D1D96">
      <w:pPr>
        <w:bidi/>
        <w:rPr>
          <w:szCs w:val="24"/>
          <w:rtl/>
        </w:rPr>
      </w:pPr>
      <w:r w:rsidRPr="00A33167">
        <w:rPr>
          <w:rFonts w:hint="cs"/>
          <w:szCs w:val="24"/>
          <w:rtl/>
        </w:rPr>
        <w:t>بهبود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و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ارتقای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وضعیت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اقتصادی،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تحصیلات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و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وضعیت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تاهل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باعث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افزایش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هوش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معنوی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و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کاهش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اضطراب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کرونا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در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سالمندان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>خواهد</w:t>
      </w:r>
      <w:r w:rsidRPr="00A33167">
        <w:rPr>
          <w:szCs w:val="24"/>
          <w:rtl/>
        </w:rPr>
        <w:t xml:space="preserve"> </w:t>
      </w:r>
      <w:r w:rsidRPr="00A33167">
        <w:rPr>
          <w:rFonts w:hint="cs"/>
          <w:szCs w:val="24"/>
          <w:rtl/>
        </w:rPr>
        <w:t xml:space="preserve">شد </w:t>
      </w:r>
      <w:r>
        <w:rPr>
          <w:rFonts w:hint="cs"/>
          <w:szCs w:val="24"/>
          <w:rtl/>
        </w:rPr>
        <w:t>.</w:t>
      </w:r>
      <w:bookmarkStart w:id="0" w:name="_GoBack"/>
      <w:bookmarkEnd w:id="0"/>
    </w:p>
    <w:p w14:paraId="74DA719F" w14:textId="69230108" w:rsidR="009E67E6" w:rsidRDefault="000D10D5" w:rsidP="00A33167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C86935" w14:textId="5D55765F" w:rsidR="00F26C74" w:rsidRPr="00A33167" w:rsidRDefault="00A33167" w:rsidP="009E67E6">
      <w:pPr>
        <w:bidi/>
        <w:rPr>
          <w:rtl/>
        </w:rPr>
      </w:pP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پژوهش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تواند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میزان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و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ارتباط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هوش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معنوی،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اضطراب،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بلاتکلیفی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و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برخی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عوامل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موثر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آنها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سالمندان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مشهد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بسنجد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و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منابع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اطلاعاتی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لازم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جهت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پایه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ریزی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و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اجرای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صحیح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پژوهشهای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مداخله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دسترس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پژوهشگران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قرار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دهد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.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همچنین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داده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ها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تواند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ضرورت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یا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عدم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ضرورت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اقدامات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مداخله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افزایش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هوش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معنوی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را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جهت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کاهش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مشکلات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روانشناختی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سالمندان،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توجیه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کند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.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همچنین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تواند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راهنمایی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برای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مسئولان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درگیر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در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پاندمی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برای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کاهش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اثرات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روانشناختی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این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پاندمی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hd w:val="clear" w:color="auto" w:fill="FFFFFF"/>
          <w:rtl/>
          <w:lang w:bidi="fa-IR"/>
        </w:rPr>
        <w:t>باشد</w:t>
      </w:r>
      <w:r w:rsidRPr="00A33167">
        <w:rPr>
          <w:rFonts w:ascii="Calibri" w:eastAsia="Calibri" w:hAnsi="Calibri"/>
          <w:shd w:val="clear" w:color="auto" w:fill="FFFFFF"/>
          <w:rtl/>
          <w:lang w:bidi="fa-IR"/>
        </w:rPr>
        <w:t>.</w:t>
      </w:r>
    </w:p>
    <w:p w14:paraId="3C2367C8" w14:textId="3073314D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331249C" w14:textId="70A57EFD" w:rsidR="0062360D" w:rsidRPr="00A33167" w:rsidRDefault="003D1D96" w:rsidP="00A33167">
      <w:pPr>
        <w:bidi/>
        <w:rPr>
          <w:rFonts w:ascii="XB Niloofar" w:eastAsia="SimSun" w:hAnsi="XB Niloofar" w:cs="XB Niloofar"/>
          <w:sz w:val="22"/>
          <w:rtl/>
          <w:lang w:eastAsia="zh-CN" w:bidi="fa-IR"/>
        </w:rPr>
      </w:pP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هوش معنوی ذاتی است اما می توان آنرا از طریق آموزش و تمرین ارتقاء داد. برنامه ریزی و اجرای طرحهای آموزشی و استفاده از منابع معنوی می تواند راهکار مناسبی در جهت تقویت هوش معنوی باشد. متاسفانه شواهد و مطالعات کافی در مورد نقش هوش معنوی در مشکلات روانشناختی سالمندان در ایران صورت نگرفته است. از طرفی بدون در اختیار داشتن اطلاعات کافی، فهم اینکه آیا 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گروه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مختلف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متغیرهای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اجتماعی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>-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جمعیتی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خاص</w:t>
      </w:r>
      <w:r w:rsidRPr="009E67E6">
        <w:rPr>
          <w:rFonts w:ascii="XB Niloofar" w:eastAsia="SimSun" w:hAnsi="XB Niloofar" w:cs="XB Niloofar"/>
          <w:sz w:val="22"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>(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عنوان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مثال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جنس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تحصیلات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قومیت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تاهل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،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غیره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)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برنامه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آموزشی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پیشگیری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 کدام گروهها و در کجا مورد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نیاز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است،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دشوار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 xml:space="preserve">است. با توجه به موارد یاد شده، مطالعه اخیر با هدف تعیین ارتباط هوش معنوی با عدم تحمل بلاتکلیفی، اضطراب و ترس از کرونا 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و عوامل موثر در آن در سالمندان شهر مشهد در سال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1400 طراحی و اجرا شد.</w:t>
      </w:r>
      <w:r w:rsidRPr="009E67E6">
        <w:rPr>
          <w:rFonts w:ascii="Calibri" w:eastAsia="Calibri" w:hAnsi="Calibri" w:cs="Arial" w:hint="cs"/>
          <w:sz w:val="22"/>
          <w:rtl/>
          <w:lang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اساس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نتایج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مطالعه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حاضر،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بهبود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ارتقای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وضعیت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اقتصادی،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تحصیلات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وضعیت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تاهل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باعث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افزایش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هوش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معنوی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کاهش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اضطراب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کرونا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خواهد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شد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.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خانواده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زندگی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کنند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هوش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معنوی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بالاتری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بهره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برند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لذا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فرهنگ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سازی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زمینه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نگهداری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کنار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خانواده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حمایت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مالی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خانواده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توسط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دولت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زمینه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تاثیر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گذار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خواهد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بود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.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همچنین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برنامه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ریزی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اجرای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طرح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آموزشی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مبتنی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افزایش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هوش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معنوی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اولویت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زن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سطح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سواد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پایین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تنها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توسط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واحدهای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آموزش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مراکز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بهداشت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بصورت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غیر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حضوری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یا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مراکز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تجمع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سالمندان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مانند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پارکها،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مساجد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ادارات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بازنشستگی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و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همچنین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تمامی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سطوح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جامعه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از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طریق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رسانه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جمعی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توصیه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گردد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.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همچنین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برنامه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های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توانمند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سازی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کارکنان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بهداشتی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>-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درمانی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مرتبط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گروه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سنی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تواند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تضمین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کننده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موفقیت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اجرای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این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طرحها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 xml:space="preserve"> </w:t>
      </w:r>
      <w:r w:rsidRPr="009E67E6">
        <w:rPr>
          <w:rFonts w:ascii="XB Niloofar" w:eastAsia="SimSun" w:hAnsi="XB Niloofar" w:cs="XB Niloofar" w:hint="cs"/>
          <w:sz w:val="22"/>
          <w:rtl/>
          <w:lang w:eastAsia="zh-CN" w:bidi="fa-IR"/>
        </w:rPr>
        <w:t>باشد</w:t>
      </w:r>
      <w:r w:rsidRPr="009E67E6">
        <w:rPr>
          <w:rFonts w:ascii="XB Niloofar" w:eastAsia="SimSun" w:hAnsi="XB Niloofar" w:cs="XB Niloofar"/>
          <w:sz w:val="22"/>
          <w:rtl/>
          <w:lang w:eastAsia="zh-CN" w:bidi="fa-IR"/>
        </w:rPr>
        <w:t>.</w:t>
      </w:r>
    </w:p>
    <w:p w14:paraId="2B67CFB2" w14:textId="77777777" w:rsidR="00A33167" w:rsidRDefault="00A33167" w:rsidP="0062360D">
      <w:pPr>
        <w:bidi/>
        <w:rPr>
          <w:b/>
          <w:bCs/>
        </w:rPr>
      </w:pPr>
    </w:p>
    <w:p w14:paraId="0024767F" w14:textId="77777777" w:rsidR="00A33167" w:rsidRDefault="00A33167" w:rsidP="00A33167">
      <w:pPr>
        <w:bidi/>
        <w:rPr>
          <w:b/>
          <w:bCs/>
        </w:rPr>
      </w:pPr>
    </w:p>
    <w:p w14:paraId="3C03DB08" w14:textId="77777777" w:rsidR="00A33167" w:rsidRDefault="00A33167" w:rsidP="00A33167">
      <w:pPr>
        <w:bidi/>
        <w:rPr>
          <w:b/>
          <w:bCs/>
        </w:rPr>
      </w:pPr>
    </w:p>
    <w:p w14:paraId="748FB39D" w14:textId="5F432F62" w:rsidR="00A33167" w:rsidRPr="00A33167" w:rsidRDefault="002F3851" w:rsidP="00A33167">
      <w:pPr>
        <w:bidi/>
        <w:rPr>
          <w:b/>
          <w:bCs/>
          <w:color w:val="000000" w:themeColor="text1"/>
          <w:rtl/>
        </w:rPr>
      </w:pPr>
      <w:r w:rsidRPr="0066027C">
        <w:rPr>
          <w:b/>
          <w:bCs/>
          <w:rtl/>
        </w:rPr>
        <w:t xml:space="preserve">تأثیرات </w:t>
      </w:r>
      <w:r w:rsidRPr="00A40E78">
        <w:rPr>
          <w:b/>
          <w:bCs/>
          <w:color w:val="000000" w:themeColor="text1"/>
          <w:rtl/>
        </w:rPr>
        <w:t>و کاربردها</w:t>
      </w:r>
      <w:r w:rsidRPr="00A40E78">
        <w:rPr>
          <w:rFonts w:hint="cs"/>
          <w:b/>
          <w:bCs/>
          <w:color w:val="000000" w:themeColor="text1"/>
          <w:rtl/>
        </w:rPr>
        <w:t xml:space="preserve">: </w:t>
      </w:r>
    </w:p>
    <w:p w14:paraId="62E38408" w14:textId="1FDC168A" w:rsidR="006553E4" w:rsidRPr="00A33167" w:rsidRDefault="00A33167" w:rsidP="00A33167">
      <w:pPr>
        <w:bidi/>
        <w:rPr>
          <w:rtl/>
          <w:lang w:bidi="fa-IR"/>
        </w:rPr>
      </w:pPr>
      <w:r w:rsidRPr="00A33167">
        <w:rPr>
          <w:rFonts w:hint="cs"/>
          <w:rtl/>
          <w:lang w:bidi="fa-IR"/>
        </w:rPr>
        <w:t>پاندمی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کرونا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جوامع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بشری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پدیده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جدید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نوظهور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اضطراب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ترس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کرونا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همچنین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بلاتکلیفی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موجود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ناشی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عدم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وجود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اطلاعات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کافی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مواجه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کرده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است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بلاتکلیفی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میزان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تحمل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فرد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خارج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شود،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بطور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غیر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مستقیم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طریق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ایجاد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اضطراب،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موجب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ترس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کرونا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خواهد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شد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ترس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نیز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عملکرد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روانی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فیزیولوژیک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بدن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مانند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سیستم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ایمنی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تاثیر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گذاشته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فرد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برابر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بیماری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آسیب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پذیرتر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خواهد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انتظار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میرود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عنوان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یک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ظرفیت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بتواند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طریق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توانایی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مهارت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بکارگیری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حلها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تصمیمات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مبتنی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اصول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منطقی،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برابر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تاثیرات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عمل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کند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سیستم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ایمنی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سالمندان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افت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عملکرد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دارد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کنار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عوامل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دیگر،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گروه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برابر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بیماری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کرونا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آسیب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پذیرتر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کرده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است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نکته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صحیح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است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ذاتی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است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اما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آنرا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طریق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آموزش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تمرین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ارتقاء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داد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برنامه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ریزی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اجرای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طرحهای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آموزشی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استفاده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از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منابع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راهکار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مناسبی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جهت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تقویت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باشد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پژوهش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میزان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ارتباط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اضطراب،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بلاتکلیفی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برخی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عوامل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موثر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آنها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سالمندان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مشهد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بسنجد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منابع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اطلاعاتی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لازم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جهت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پایه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ریزی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و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اجرای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صحیح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پژوهشهای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مداخله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دسترس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پژوهشگران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قرار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دهد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همچنین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داده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ضرورت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یا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عدم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ضرورت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اقدامات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مداخله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افزایش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هوش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معنوی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جهت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کاهش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مشکلات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روانشناختی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سالمندان،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توجیه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کند</w:t>
      </w:r>
      <w:r w:rsidRPr="00A33167">
        <w:rPr>
          <w:rtl/>
          <w:lang w:bidi="fa-IR"/>
        </w:rPr>
        <w:t xml:space="preserve">. </w:t>
      </w:r>
      <w:r w:rsidRPr="00A33167">
        <w:rPr>
          <w:rFonts w:hint="cs"/>
          <w:rtl/>
          <w:lang w:bidi="fa-IR"/>
        </w:rPr>
        <w:t>همچنین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تواند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راهنمایی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مسئولان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درگیر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در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پاندمی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برای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کاهش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اثرات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روانشناختی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این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پاندمی</w:t>
      </w:r>
      <w:r w:rsidRPr="00A33167">
        <w:rPr>
          <w:rtl/>
          <w:lang w:bidi="fa-IR"/>
        </w:rPr>
        <w:t xml:space="preserve"> </w:t>
      </w:r>
      <w:r w:rsidRPr="00A33167">
        <w:rPr>
          <w:rFonts w:hint="cs"/>
          <w:rtl/>
          <w:lang w:bidi="fa-IR"/>
        </w:rPr>
        <w:t>باشد</w:t>
      </w:r>
      <w:r w:rsidRPr="00A33167">
        <w:rPr>
          <w:rtl/>
          <w:lang w:bidi="fa-IR"/>
        </w:rPr>
        <w:t>.</w:t>
      </w:r>
    </w:p>
    <w:p w14:paraId="1840F314" w14:textId="595978A2" w:rsidR="00A2206A" w:rsidRDefault="00A2206A" w:rsidP="006553E4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549D3D22" w14:textId="77777777" w:rsidR="00A33167" w:rsidRPr="00A33167" w:rsidRDefault="00A33167" w:rsidP="00A33167">
      <w:pPr>
        <w:numPr>
          <w:ilvl w:val="0"/>
          <w:numId w:val="25"/>
        </w:numPr>
        <w:bidi/>
      </w:pPr>
      <w:r w:rsidRPr="00A33167">
        <w:rPr>
          <w:rtl/>
        </w:rPr>
        <w:t>عدم تمایل سالمندان به شرکت در مطالعه</w:t>
      </w:r>
    </w:p>
    <w:p w14:paraId="2F3F1739" w14:textId="77777777" w:rsidR="00A33167" w:rsidRPr="00A33167" w:rsidRDefault="00A33167" w:rsidP="00A33167">
      <w:pPr>
        <w:numPr>
          <w:ilvl w:val="0"/>
          <w:numId w:val="25"/>
        </w:numPr>
        <w:bidi/>
        <w:rPr>
          <w:rtl/>
        </w:rPr>
      </w:pPr>
      <w:r w:rsidRPr="00A33167">
        <w:rPr>
          <w:rtl/>
        </w:rPr>
        <w:t>مشکلات عدم تمرکز و خستگی زودهنگام سالمندان</w:t>
      </w:r>
    </w:p>
    <w:p w14:paraId="226A9F54" w14:textId="77777777" w:rsidR="00A33167" w:rsidRPr="00A33167" w:rsidRDefault="00A33167" w:rsidP="00A33167">
      <w:pPr>
        <w:numPr>
          <w:ilvl w:val="0"/>
          <w:numId w:val="25"/>
        </w:numPr>
        <w:bidi/>
        <w:rPr>
          <w:rtl/>
        </w:rPr>
      </w:pPr>
      <w:r w:rsidRPr="00A33167">
        <w:rPr>
          <w:rtl/>
        </w:rPr>
        <w:t>عدم همکاری مناسب مدیریت یا پرسنل مراکز خدمات جامع سلامت منتخب شهر مشهد</w:t>
      </w:r>
    </w:p>
    <w:p w14:paraId="0038157D" w14:textId="32C850C9" w:rsidR="006553E4" w:rsidRPr="00A33167" w:rsidRDefault="00A33167" w:rsidP="00A33167">
      <w:pPr>
        <w:numPr>
          <w:ilvl w:val="0"/>
          <w:numId w:val="25"/>
        </w:numPr>
        <w:bidi/>
        <w:rPr>
          <w:rtl/>
        </w:rPr>
      </w:pPr>
      <w:r w:rsidRPr="00A33167">
        <w:rPr>
          <w:rtl/>
        </w:rPr>
        <w:t>پاسخ دهی غیر صادقانه سالمند به علل مختلف</w:t>
      </w:r>
    </w:p>
    <w:p w14:paraId="12D3F896" w14:textId="6878E00C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6F7CD880" w14:textId="76280116" w:rsidR="006553E4" w:rsidRPr="00A33167" w:rsidRDefault="003D1D96" w:rsidP="00F95520">
      <w:pPr>
        <w:bidi/>
        <w:jc w:val="both"/>
        <w:rPr>
          <w:b/>
          <w:bCs/>
          <w:rtl/>
        </w:rPr>
      </w:pPr>
      <w:r w:rsidRPr="00A33167">
        <w:rPr>
          <w:rFonts w:ascii="Calibri" w:eastAsia="Calibri" w:hAnsi="Calibri" w:hint="cs"/>
          <w:szCs w:val="24"/>
          <w:rtl/>
          <w:lang w:bidi="fa-IR"/>
        </w:rPr>
        <w:t>سیاست</w:t>
      </w:r>
      <w:r w:rsidRPr="00A3316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A33167">
        <w:rPr>
          <w:rFonts w:ascii="Calibri" w:eastAsia="Calibri" w:hAnsi="Calibri"/>
          <w:szCs w:val="24"/>
          <w:rtl/>
          <w:lang w:bidi="fa-IR"/>
        </w:rPr>
        <w:t xml:space="preserve"> </w:t>
      </w:r>
      <w:r w:rsidRPr="00A33167">
        <w:rPr>
          <w:rFonts w:ascii="Calibri" w:eastAsia="Calibri" w:hAnsi="Calibri" w:hint="cs"/>
          <w:szCs w:val="24"/>
          <w:rtl/>
          <w:lang w:bidi="fa-IR"/>
        </w:rPr>
        <w:t>درمانی</w:t>
      </w:r>
    </w:p>
    <w:p w14:paraId="042E26B8" w14:textId="68646B7F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717EA" w:rsidRPr="00A33167">
        <w:rPr>
          <w:rFonts w:hint="cs"/>
          <w:rtl/>
        </w:rPr>
        <w:t>مشخص نیست.</w:t>
      </w:r>
    </w:p>
    <w:p w14:paraId="42C25C3B" w14:textId="49CFEAE3" w:rsidR="00F95520" w:rsidRDefault="00F95520" w:rsidP="00F95520">
      <w:pPr>
        <w:bidi/>
        <w:jc w:val="both"/>
        <w:rPr>
          <w:b/>
          <w:bCs/>
        </w:rPr>
      </w:pPr>
    </w:p>
    <w:p w14:paraId="4872E553" w14:textId="32AAF540" w:rsidR="00A33167" w:rsidRDefault="00A33167" w:rsidP="00A33167">
      <w:pPr>
        <w:bidi/>
        <w:jc w:val="both"/>
        <w:rPr>
          <w:b/>
          <w:bCs/>
        </w:rPr>
      </w:pPr>
    </w:p>
    <w:p w14:paraId="638F70D0" w14:textId="77777777" w:rsidR="00A33167" w:rsidRDefault="00A33167" w:rsidP="00A33167">
      <w:pPr>
        <w:bidi/>
        <w:jc w:val="both"/>
        <w:rPr>
          <w:b/>
          <w:bCs/>
          <w:rtl/>
        </w:rPr>
      </w:pPr>
    </w:p>
    <w:p w14:paraId="010410E7" w14:textId="7AD47957" w:rsidR="0067709B" w:rsidRDefault="0067709B" w:rsidP="00F9552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443FF6CA" w14:textId="67188350" w:rsidR="00A33167" w:rsidRPr="00A33167" w:rsidRDefault="00A33167" w:rsidP="00A33167">
      <w:pPr>
        <w:bidi/>
        <w:jc w:val="both"/>
        <w:rPr>
          <w:rtl/>
        </w:rPr>
      </w:pPr>
      <w:r w:rsidRPr="00A33167">
        <w:rPr>
          <w:b/>
          <w:bCs/>
          <w:rtl/>
        </w:rPr>
        <w:tab/>
      </w:r>
      <w:r w:rsidRPr="00A33167">
        <w:tab/>
        <w:t>https://journals.lww.com/jehp/fulltext/2023/11270/relationship_between_spiritual_intelligence_and.399.aspx</w:t>
      </w:r>
    </w:p>
    <w:p w14:paraId="79901E0F" w14:textId="0110EE3C" w:rsidR="002F3851" w:rsidRDefault="002F3851" w:rsidP="0062360D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7027626" w14:textId="20B247ED" w:rsidR="00E717EA" w:rsidRPr="00A33167" w:rsidRDefault="00E717EA" w:rsidP="003D1D9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تلفن : </w:t>
      </w:r>
      <w:r w:rsidR="00934516" w:rsidRPr="00934516">
        <w:rPr>
          <w:b/>
          <w:bCs/>
          <w:rtl/>
        </w:rPr>
        <w:tab/>
      </w:r>
      <w:r w:rsidR="00934516" w:rsidRPr="00A33167">
        <w:rPr>
          <w:b/>
          <w:bCs/>
          <w:rtl/>
        </w:rPr>
        <w:t>09159720970</w:t>
      </w:r>
    </w:p>
    <w:p w14:paraId="6DB536CC" w14:textId="46A5E628" w:rsidR="00F95520" w:rsidRPr="00A33167" w:rsidRDefault="00E717EA" w:rsidP="00934516">
      <w:pPr>
        <w:bidi/>
        <w:jc w:val="both"/>
        <w:rPr>
          <w:b/>
          <w:bCs/>
          <w:rtl/>
        </w:rPr>
      </w:pPr>
      <w:r w:rsidRPr="00A33167">
        <w:rPr>
          <w:rFonts w:hint="cs"/>
          <w:b/>
          <w:bCs/>
          <w:rtl/>
        </w:rPr>
        <w:t xml:space="preserve">ایمیل: </w:t>
      </w:r>
      <w:r w:rsidR="00E831D0" w:rsidRPr="00A33167">
        <w:rPr>
          <w:b/>
          <w:bCs/>
          <w:rtl/>
        </w:rPr>
        <w:tab/>
      </w:r>
      <w:r w:rsidR="00934516" w:rsidRPr="00A33167">
        <w:rPr>
          <w:b/>
          <w:bCs/>
        </w:rPr>
        <w:t>mostafarad633@yahoo.com</w:t>
      </w:r>
    </w:p>
    <w:p w14:paraId="28DE0EA6" w14:textId="32728AAD" w:rsidR="002F3851" w:rsidRPr="00A33167" w:rsidRDefault="002F3851" w:rsidP="0097793B">
      <w:pPr>
        <w:bidi/>
        <w:rPr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1CDF3B30" w14:textId="77777777" w:rsidR="00A33167" w:rsidRPr="00A33167" w:rsidRDefault="00A33167" w:rsidP="00A33167">
      <w:pPr>
        <w:bidi/>
        <w:rPr>
          <w:lang w:bidi="fa-IR"/>
        </w:rPr>
      </w:pPr>
      <w:r w:rsidRPr="00A33167">
        <w:rPr>
          <w:lang w:bidi="fa-IR"/>
        </w:rPr>
        <w:t xml:space="preserve">1- [Statistics Center of the Islamic Republic of Iran]. Tehran: Population estimates until 1415 SH [updated 2021 </w:t>
      </w:r>
      <w:proofErr w:type="spellStart"/>
      <w:r w:rsidRPr="00A33167">
        <w:rPr>
          <w:lang w:bidi="fa-IR"/>
        </w:rPr>
        <w:t>april</w:t>
      </w:r>
      <w:proofErr w:type="spellEnd"/>
      <w:r w:rsidRPr="00A33167">
        <w:rPr>
          <w:lang w:bidi="fa-IR"/>
        </w:rPr>
        <w:t xml:space="preserve"> 16]. Available from: https://www.amar.org.ir</w:t>
      </w:r>
    </w:p>
    <w:p w14:paraId="3AEE5184" w14:textId="77777777" w:rsidR="00A33167" w:rsidRPr="00A33167" w:rsidRDefault="00A33167" w:rsidP="00A33167">
      <w:pPr>
        <w:bidi/>
        <w:rPr>
          <w:lang w:bidi="fa-IR"/>
        </w:rPr>
      </w:pPr>
      <w:r w:rsidRPr="00A33167">
        <w:rPr>
          <w:lang w:bidi="fa-IR"/>
        </w:rPr>
        <w:t>2-Centers for Disease Control and Prevention. Severe Outcomes Among Patients with Coronavirus Disease 2019 (COVID-19)—United States, February 12–March 16, 2020. https://www.cdc.gov/mmwr/volumes/69/wr/mm6912e2.htm. Accessed March 26, 2020.</w:t>
      </w:r>
    </w:p>
    <w:p w14:paraId="63BA0DD1" w14:textId="77777777" w:rsidR="00A33167" w:rsidRPr="00A33167" w:rsidRDefault="00A33167" w:rsidP="00A33167">
      <w:pPr>
        <w:bidi/>
        <w:rPr>
          <w:lang w:bidi="fa-IR"/>
        </w:rPr>
      </w:pPr>
      <w:r w:rsidRPr="00A33167">
        <w:rPr>
          <w:lang w:bidi="fa-IR"/>
        </w:rPr>
        <w:t xml:space="preserve">3-Shahid Z, </w:t>
      </w:r>
      <w:proofErr w:type="spellStart"/>
      <w:r w:rsidRPr="00A33167">
        <w:rPr>
          <w:lang w:bidi="fa-IR"/>
        </w:rPr>
        <w:t>Kalayanamitra</w:t>
      </w:r>
      <w:proofErr w:type="spellEnd"/>
      <w:r w:rsidRPr="00A33167">
        <w:rPr>
          <w:lang w:bidi="fa-IR"/>
        </w:rPr>
        <w:t xml:space="preserve"> R, </w:t>
      </w:r>
      <w:proofErr w:type="spellStart"/>
      <w:r w:rsidRPr="00A33167">
        <w:rPr>
          <w:lang w:bidi="fa-IR"/>
        </w:rPr>
        <w:t>McClafferty</w:t>
      </w:r>
      <w:proofErr w:type="spellEnd"/>
      <w:r w:rsidRPr="00A33167">
        <w:rPr>
          <w:lang w:bidi="fa-IR"/>
        </w:rPr>
        <w:t xml:space="preserve"> B, </w:t>
      </w:r>
      <w:proofErr w:type="spellStart"/>
      <w:r w:rsidRPr="00A33167">
        <w:rPr>
          <w:lang w:bidi="fa-IR"/>
        </w:rPr>
        <w:t>Kepko</w:t>
      </w:r>
      <w:proofErr w:type="spellEnd"/>
      <w:r w:rsidRPr="00A33167">
        <w:rPr>
          <w:lang w:bidi="fa-IR"/>
        </w:rPr>
        <w:t xml:space="preserve"> D, </w:t>
      </w:r>
      <w:proofErr w:type="spellStart"/>
      <w:r w:rsidRPr="00A33167">
        <w:rPr>
          <w:lang w:bidi="fa-IR"/>
        </w:rPr>
        <w:t>Ramgobin</w:t>
      </w:r>
      <w:proofErr w:type="spellEnd"/>
      <w:r w:rsidRPr="00A33167">
        <w:rPr>
          <w:lang w:bidi="fa-IR"/>
        </w:rPr>
        <w:t xml:space="preserve"> D, Patel R, Aggarwal CS, </w:t>
      </w:r>
      <w:proofErr w:type="spellStart"/>
      <w:r w:rsidRPr="00A33167">
        <w:rPr>
          <w:lang w:bidi="fa-IR"/>
        </w:rPr>
        <w:t>Vunnam</w:t>
      </w:r>
      <w:proofErr w:type="spellEnd"/>
      <w:r w:rsidRPr="00A33167">
        <w:rPr>
          <w:lang w:bidi="fa-IR"/>
        </w:rPr>
        <w:t xml:space="preserve"> R, </w:t>
      </w:r>
      <w:proofErr w:type="spellStart"/>
      <w:r w:rsidRPr="00A33167">
        <w:rPr>
          <w:lang w:bidi="fa-IR"/>
        </w:rPr>
        <w:t>Sahu</w:t>
      </w:r>
      <w:proofErr w:type="spellEnd"/>
      <w:r w:rsidRPr="00A33167">
        <w:rPr>
          <w:lang w:bidi="fa-IR"/>
        </w:rPr>
        <w:t xml:space="preserve"> N, Bhatt D, Jones K. COVID‐19 and older adults: what we know. Journal of the American Geriatrics Society. 2020 May;68(5):926-9.</w:t>
      </w:r>
    </w:p>
    <w:p w14:paraId="73B0F519" w14:textId="77777777" w:rsidR="00A33167" w:rsidRPr="00A33167" w:rsidRDefault="00A33167" w:rsidP="00A33167">
      <w:pPr>
        <w:bidi/>
        <w:rPr>
          <w:lang w:bidi="fa-IR"/>
        </w:rPr>
      </w:pPr>
      <w:r w:rsidRPr="00A33167">
        <w:rPr>
          <w:lang w:bidi="fa-IR"/>
        </w:rPr>
        <w:t xml:space="preserve">4- </w:t>
      </w:r>
      <w:proofErr w:type="spellStart"/>
      <w:r w:rsidRPr="00A33167">
        <w:rPr>
          <w:lang w:bidi="fa-IR"/>
        </w:rPr>
        <w:t>Parlapani</w:t>
      </w:r>
      <w:proofErr w:type="spellEnd"/>
      <w:r w:rsidRPr="00A33167">
        <w:rPr>
          <w:lang w:bidi="fa-IR"/>
        </w:rPr>
        <w:t xml:space="preserve"> E, </w:t>
      </w:r>
      <w:proofErr w:type="spellStart"/>
      <w:r w:rsidRPr="00A33167">
        <w:rPr>
          <w:lang w:bidi="fa-IR"/>
        </w:rPr>
        <w:t>Holeva</w:t>
      </w:r>
      <w:proofErr w:type="spellEnd"/>
      <w:r w:rsidRPr="00A33167">
        <w:rPr>
          <w:lang w:bidi="fa-IR"/>
        </w:rPr>
        <w:t xml:space="preserve"> V, </w:t>
      </w:r>
      <w:proofErr w:type="spellStart"/>
      <w:r w:rsidRPr="00A33167">
        <w:rPr>
          <w:lang w:bidi="fa-IR"/>
        </w:rPr>
        <w:t>Nikopoulou</w:t>
      </w:r>
      <w:proofErr w:type="spellEnd"/>
      <w:r w:rsidRPr="00A33167">
        <w:rPr>
          <w:lang w:bidi="fa-IR"/>
        </w:rPr>
        <w:t xml:space="preserve"> VA, </w:t>
      </w:r>
      <w:proofErr w:type="spellStart"/>
      <w:r w:rsidRPr="00A33167">
        <w:rPr>
          <w:lang w:bidi="fa-IR"/>
        </w:rPr>
        <w:t>Sereslis</w:t>
      </w:r>
      <w:proofErr w:type="spellEnd"/>
      <w:r w:rsidRPr="00A33167">
        <w:rPr>
          <w:lang w:bidi="fa-IR"/>
        </w:rPr>
        <w:t xml:space="preserve"> K, </w:t>
      </w:r>
      <w:proofErr w:type="spellStart"/>
      <w:r w:rsidRPr="00A33167">
        <w:rPr>
          <w:lang w:bidi="fa-IR"/>
        </w:rPr>
        <w:t>Athanasiadou</w:t>
      </w:r>
      <w:proofErr w:type="spellEnd"/>
      <w:r w:rsidRPr="00A33167">
        <w:rPr>
          <w:lang w:bidi="fa-IR"/>
        </w:rPr>
        <w:t xml:space="preserve"> M, </w:t>
      </w:r>
      <w:proofErr w:type="spellStart"/>
      <w:r w:rsidRPr="00A33167">
        <w:rPr>
          <w:lang w:bidi="fa-IR"/>
        </w:rPr>
        <w:t>Godosidis</w:t>
      </w:r>
      <w:proofErr w:type="spellEnd"/>
      <w:r w:rsidRPr="00A33167">
        <w:rPr>
          <w:lang w:bidi="fa-IR"/>
        </w:rPr>
        <w:t xml:space="preserve"> A, Stephanou T, </w:t>
      </w:r>
      <w:proofErr w:type="spellStart"/>
      <w:r w:rsidRPr="00A33167">
        <w:rPr>
          <w:lang w:bidi="fa-IR"/>
        </w:rPr>
        <w:t>Diakogiannis</w:t>
      </w:r>
      <w:proofErr w:type="spellEnd"/>
      <w:r w:rsidRPr="00A33167">
        <w:rPr>
          <w:lang w:bidi="fa-IR"/>
        </w:rPr>
        <w:t xml:space="preserve"> I. Intolerance of Uncertainty and Loneliness in Older Adults During the COVID-19 Pandemic. Front Psychiatry. 2020 Aug </w:t>
      </w:r>
      <w:proofErr w:type="gramStart"/>
      <w:r w:rsidRPr="00A33167">
        <w:rPr>
          <w:lang w:bidi="fa-IR"/>
        </w:rPr>
        <w:t>19;11:842</w:t>
      </w:r>
      <w:proofErr w:type="gramEnd"/>
      <w:r w:rsidRPr="00A33167">
        <w:rPr>
          <w:lang w:bidi="fa-IR"/>
        </w:rPr>
        <w:t>.</w:t>
      </w:r>
    </w:p>
    <w:p w14:paraId="6F3ED6ED" w14:textId="77777777" w:rsidR="00A33167" w:rsidRDefault="00A33167" w:rsidP="00A33167">
      <w:pPr>
        <w:bidi/>
        <w:rPr>
          <w:b/>
          <w:bCs/>
          <w:lang w:bidi="fa-IR"/>
        </w:rPr>
      </w:pPr>
    </w:p>
    <w:p w14:paraId="7800A66B" w14:textId="77777777" w:rsidR="00A33167" w:rsidRPr="00A40E78" w:rsidRDefault="00A33167" w:rsidP="00A33167">
      <w:pPr>
        <w:bidi/>
        <w:rPr>
          <w:b/>
          <w:bCs/>
          <w:color w:val="2F5496" w:themeColor="accent1" w:themeShade="BF"/>
          <w:rtl/>
          <w:lang w:bidi="fa-IR"/>
        </w:rPr>
      </w:pPr>
    </w:p>
    <w:bookmarkEnd w:id="1"/>
    <w:bookmarkEnd w:id="2"/>
    <w:p w14:paraId="0E292C24" w14:textId="4F35865C" w:rsidR="00F95520" w:rsidRPr="0066027C" w:rsidRDefault="00F95520" w:rsidP="00E717EA">
      <w:pPr>
        <w:pStyle w:val="ListParagraph"/>
        <w:bidi/>
      </w:pPr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8FB6" w14:textId="77777777" w:rsidR="00D63C20" w:rsidRDefault="00D63C20" w:rsidP="00AA6739">
      <w:pPr>
        <w:spacing w:after="0" w:line="240" w:lineRule="auto"/>
      </w:pPr>
      <w:r>
        <w:separator/>
      </w:r>
    </w:p>
  </w:endnote>
  <w:endnote w:type="continuationSeparator" w:id="0">
    <w:p w14:paraId="4BE9AF3D" w14:textId="77777777" w:rsidR="00D63C20" w:rsidRDefault="00D63C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DDC" w14:textId="77777777" w:rsidR="00D63C20" w:rsidRDefault="00D63C20" w:rsidP="00AA6739">
      <w:pPr>
        <w:spacing w:after="0" w:line="240" w:lineRule="auto"/>
      </w:pPr>
      <w:r>
        <w:separator/>
      </w:r>
    </w:p>
  </w:footnote>
  <w:footnote w:type="continuationSeparator" w:id="0">
    <w:p w14:paraId="0E2EAE4A" w14:textId="77777777" w:rsidR="00D63C20" w:rsidRDefault="00D63C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013A16"/>
    <w:multiLevelType w:val="hybridMultilevel"/>
    <w:tmpl w:val="43C6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EF"/>
    <w:multiLevelType w:val="hybridMultilevel"/>
    <w:tmpl w:val="745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F00CC"/>
    <w:multiLevelType w:val="hybridMultilevel"/>
    <w:tmpl w:val="8EFA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531"/>
    <w:multiLevelType w:val="multilevel"/>
    <w:tmpl w:val="5D2A9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CB2DBB"/>
    <w:multiLevelType w:val="multilevel"/>
    <w:tmpl w:val="33A0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D1C39"/>
    <w:multiLevelType w:val="hybridMultilevel"/>
    <w:tmpl w:val="220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72"/>
    <w:multiLevelType w:val="multilevel"/>
    <w:tmpl w:val="E4CE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10541"/>
    <w:multiLevelType w:val="multilevel"/>
    <w:tmpl w:val="7A8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F76D0"/>
    <w:multiLevelType w:val="hybridMultilevel"/>
    <w:tmpl w:val="1EDC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21510">
      <w:start w:val="2"/>
      <w:numFmt w:val="bullet"/>
      <w:lvlText w:val="-"/>
      <w:lvlJc w:val="left"/>
      <w:pPr>
        <w:ind w:left="1800" w:hanging="72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7271"/>
    <w:multiLevelType w:val="hybridMultilevel"/>
    <w:tmpl w:val="6D2C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D2324"/>
    <w:multiLevelType w:val="hybridMultilevel"/>
    <w:tmpl w:val="83B0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E02C4"/>
    <w:multiLevelType w:val="hybridMultilevel"/>
    <w:tmpl w:val="A82AC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B5211A"/>
    <w:multiLevelType w:val="hybridMultilevel"/>
    <w:tmpl w:val="2AD6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F6BB1"/>
    <w:multiLevelType w:val="multilevel"/>
    <w:tmpl w:val="6E98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A6DD8"/>
    <w:multiLevelType w:val="multilevel"/>
    <w:tmpl w:val="8A4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5"/>
  </w:num>
  <w:num w:numId="5">
    <w:abstractNumId w:val="12"/>
  </w:num>
  <w:num w:numId="6">
    <w:abstractNumId w:val="22"/>
  </w:num>
  <w:num w:numId="7">
    <w:abstractNumId w:val="1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21"/>
  </w:num>
  <w:num w:numId="14">
    <w:abstractNumId w:val="15"/>
  </w:num>
  <w:num w:numId="15">
    <w:abstractNumId w:val="16"/>
  </w:num>
  <w:num w:numId="16">
    <w:abstractNumId w:val="2"/>
  </w:num>
  <w:num w:numId="17">
    <w:abstractNumId w:val="17"/>
  </w:num>
  <w:num w:numId="18">
    <w:abstractNumId w:val="6"/>
  </w:num>
  <w:num w:numId="19">
    <w:abstractNumId w:val="20"/>
  </w:num>
  <w:num w:numId="20">
    <w:abstractNumId w:val="8"/>
  </w:num>
  <w:num w:numId="21">
    <w:abstractNumId w:val="24"/>
  </w:num>
  <w:num w:numId="22">
    <w:abstractNumId w:val="13"/>
  </w:num>
  <w:num w:numId="23">
    <w:abstractNumId w:val="9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E7435"/>
    <w:rsid w:val="00213A52"/>
    <w:rsid w:val="00216CA1"/>
    <w:rsid w:val="00222DE4"/>
    <w:rsid w:val="00233F6E"/>
    <w:rsid w:val="00271C6E"/>
    <w:rsid w:val="00290888"/>
    <w:rsid w:val="002F35E9"/>
    <w:rsid w:val="002F3851"/>
    <w:rsid w:val="00305361"/>
    <w:rsid w:val="003156AF"/>
    <w:rsid w:val="00350323"/>
    <w:rsid w:val="00365CC2"/>
    <w:rsid w:val="00380CDE"/>
    <w:rsid w:val="003853E4"/>
    <w:rsid w:val="003D1D96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2360D"/>
    <w:rsid w:val="006553E4"/>
    <w:rsid w:val="006635FC"/>
    <w:rsid w:val="0067709B"/>
    <w:rsid w:val="006B6DBF"/>
    <w:rsid w:val="006F0B76"/>
    <w:rsid w:val="007F6C51"/>
    <w:rsid w:val="008F4D7E"/>
    <w:rsid w:val="00934516"/>
    <w:rsid w:val="00944340"/>
    <w:rsid w:val="00965D68"/>
    <w:rsid w:val="00970918"/>
    <w:rsid w:val="009730FE"/>
    <w:rsid w:val="0097793B"/>
    <w:rsid w:val="009947D8"/>
    <w:rsid w:val="009E4F82"/>
    <w:rsid w:val="009E67E6"/>
    <w:rsid w:val="009F1DFE"/>
    <w:rsid w:val="00A04958"/>
    <w:rsid w:val="00A2206A"/>
    <w:rsid w:val="00A26711"/>
    <w:rsid w:val="00A33167"/>
    <w:rsid w:val="00A40E78"/>
    <w:rsid w:val="00A42C27"/>
    <w:rsid w:val="00AA6739"/>
    <w:rsid w:val="00AA7CAA"/>
    <w:rsid w:val="00AF0913"/>
    <w:rsid w:val="00B303B5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69C4"/>
    <w:rsid w:val="00D63C20"/>
    <w:rsid w:val="00D77ACC"/>
    <w:rsid w:val="00E11918"/>
    <w:rsid w:val="00E21A45"/>
    <w:rsid w:val="00E717EA"/>
    <w:rsid w:val="00E831D0"/>
    <w:rsid w:val="00ED5D9A"/>
    <w:rsid w:val="00F048A8"/>
    <w:rsid w:val="00F21F89"/>
    <w:rsid w:val="00F26C74"/>
    <w:rsid w:val="00F37250"/>
    <w:rsid w:val="00F95520"/>
    <w:rsid w:val="00FA797E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9127-B046-4F17-BA23-41812FD9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13</cp:revision>
  <cp:lastPrinted>2024-11-24T08:04:00Z</cp:lastPrinted>
  <dcterms:created xsi:type="dcterms:W3CDTF">2024-12-10T06:03:00Z</dcterms:created>
  <dcterms:modified xsi:type="dcterms:W3CDTF">2025-07-09T08:25:00Z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